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08B5" w14:textId="081214DC" w:rsidR="001C3821" w:rsidRDefault="001C3821"/>
    <w:p w14:paraId="38B6F4A5" w14:textId="5CB786C9" w:rsidR="00C81485" w:rsidRDefault="00C81485"/>
    <w:p w14:paraId="1FD0C9E3" w14:textId="0447025F" w:rsidR="00C81485" w:rsidRDefault="0088686D" w:rsidP="00C81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Pennsylvania Statewide Problem Gambling Prevention Workgroup</w:t>
      </w:r>
    </w:p>
    <w:p w14:paraId="27DDD405" w14:textId="77777777" w:rsidR="00C81485" w:rsidRPr="00B32FD4" w:rsidRDefault="00C81485" w:rsidP="00C81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FD4">
        <w:rPr>
          <w:rFonts w:ascii="Times New Roman" w:hAnsi="Times New Roman" w:cs="Times New Roman"/>
          <w:b/>
          <w:sz w:val="28"/>
          <w:szCs w:val="28"/>
        </w:rPr>
        <w:t xml:space="preserve">Meeting Minutes </w:t>
      </w:r>
    </w:p>
    <w:p w14:paraId="041B9365" w14:textId="73A54A10" w:rsidR="00C81485" w:rsidRDefault="0088686D" w:rsidP="00C81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 1, 2023</w:t>
      </w:r>
    </w:p>
    <w:p w14:paraId="30F2396C" w14:textId="77777777" w:rsidR="00C81485" w:rsidRPr="00B32FD4" w:rsidRDefault="00C81485" w:rsidP="00C81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89B37" w14:textId="15E8A87F" w:rsidR="00CD5334" w:rsidRDefault="00C81485" w:rsidP="00C81485">
      <w:pPr>
        <w:rPr>
          <w:rFonts w:ascii="Times New Roman" w:hAnsi="Times New Roman" w:cs="Times New Roman"/>
          <w:sz w:val="28"/>
          <w:szCs w:val="28"/>
        </w:rPr>
      </w:pPr>
      <w:r w:rsidRPr="004E2164">
        <w:rPr>
          <w:rFonts w:ascii="Times New Roman" w:hAnsi="Times New Roman" w:cs="Times New Roman"/>
          <w:b/>
          <w:sz w:val="28"/>
          <w:szCs w:val="28"/>
        </w:rPr>
        <w:t>Attendees (virtual):</w:t>
      </w:r>
      <w:r w:rsidRPr="004E2164">
        <w:rPr>
          <w:rFonts w:ascii="Times New Roman" w:hAnsi="Times New Roman" w:cs="Times New Roman"/>
          <w:sz w:val="28"/>
          <w:szCs w:val="28"/>
        </w:rPr>
        <w:t xml:space="preserve">  </w:t>
      </w:r>
      <w:r w:rsidR="004A2C83" w:rsidRPr="004E2164">
        <w:rPr>
          <w:rFonts w:ascii="Times New Roman" w:hAnsi="Times New Roman" w:cs="Times New Roman"/>
          <w:sz w:val="28"/>
          <w:szCs w:val="28"/>
        </w:rPr>
        <w:t xml:space="preserve">Josh Ercole, Rob Mikulski, Maria </w:t>
      </w:r>
      <w:r w:rsidR="004A2C83" w:rsidRPr="005E200C">
        <w:rPr>
          <w:rFonts w:ascii="Times New Roman" w:hAnsi="Times New Roman" w:cs="Times New Roman"/>
          <w:sz w:val="28"/>
          <w:szCs w:val="28"/>
        </w:rPr>
        <w:t>Goodman-Hinnershitz, Ian</w:t>
      </w:r>
      <w:r w:rsidR="004E2164" w:rsidRPr="005E200C">
        <w:rPr>
          <w:rFonts w:ascii="Times New Roman" w:hAnsi="Times New Roman" w:cs="Times New Roman"/>
          <w:sz w:val="28"/>
          <w:szCs w:val="28"/>
        </w:rPr>
        <w:t xml:space="preserve"> Marquez,</w:t>
      </w:r>
      <w:r w:rsidR="004A2C83" w:rsidRPr="005E200C">
        <w:rPr>
          <w:rFonts w:ascii="Times New Roman" w:hAnsi="Times New Roman" w:cs="Times New Roman"/>
          <w:sz w:val="28"/>
          <w:szCs w:val="28"/>
        </w:rPr>
        <w:t xml:space="preserve"> </w:t>
      </w:r>
      <w:r w:rsidR="007318D0" w:rsidRPr="005E200C">
        <w:rPr>
          <w:rFonts w:ascii="Times New Roman" w:hAnsi="Times New Roman" w:cs="Times New Roman"/>
          <w:sz w:val="28"/>
          <w:szCs w:val="28"/>
        </w:rPr>
        <w:t xml:space="preserve">Kyle Kolbe, Amy R. Hubbard, </w:t>
      </w:r>
      <w:r w:rsidR="007318D0" w:rsidRPr="005E200C">
        <w:rPr>
          <w:rFonts w:ascii="Times New Roman" w:hAnsi="Times New Roman" w:cs="Times New Roman"/>
          <w:sz w:val="28"/>
          <w:szCs w:val="28"/>
          <w:highlight w:val="yellow"/>
        </w:rPr>
        <w:t>Jessica J.,</w:t>
      </w:r>
      <w:r w:rsidR="007318D0" w:rsidRPr="005E200C">
        <w:rPr>
          <w:rFonts w:ascii="Times New Roman" w:hAnsi="Times New Roman" w:cs="Times New Roman"/>
          <w:sz w:val="28"/>
          <w:szCs w:val="28"/>
        </w:rPr>
        <w:t xml:space="preserve"> Emily Smith, Liz Lanza,</w:t>
      </w:r>
      <w:r w:rsidR="007318D0" w:rsidRPr="00E60DCF">
        <w:rPr>
          <w:rFonts w:ascii="Times New Roman" w:hAnsi="Times New Roman" w:cs="Times New Roman"/>
          <w:sz w:val="28"/>
          <w:szCs w:val="28"/>
        </w:rPr>
        <w:t xml:space="preserve"> Tracey Smith, </w:t>
      </w:r>
      <w:r w:rsidR="002E487D" w:rsidRPr="00E60DCF">
        <w:rPr>
          <w:rFonts w:ascii="Times New Roman" w:hAnsi="Times New Roman" w:cs="Times New Roman"/>
          <w:sz w:val="28"/>
          <w:szCs w:val="28"/>
        </w:rPr>
        <w:t xml:space="preserve">Ryan Beiswenger, Shelbe Weaver, </w:t>
      </w:r>
      <w:r w:rsidR="002E487D" w:rsidRPr="007F2BB7">
        <w:rPr>
          <w:rFonts w:ascii="Times New Roman" w:hAnsi="Times New Roman" w:cs="Times New Roman"/>
          <w:sz w:val="28"/>
          <w:szCs w:val="28"/>
          <w:highlight w:val="yellow"/>
        </w:rPr>
        <w:t>Nicole A</w:t>
      </w:r>
      <w:r w:rsidR="002E487D" w:rsidRPr="00E60DCF">
        <w:rPr>
          <w:rFonts w:ascii="Times New Roman" w:hAnsi="Times New Roman" w:cs="Times New Roman"/>
          <w:sz w:val="28"/>
          <w:szCs w:val="28"/>
        </w:rPr>
        <w:t xml:space="preserve">., </w:t>
      </w:r>
      <w:r w:rsidR="002E487D" w:rsidRPr="005E200C">
        <w:rPr>
          <w:rFonts w:ascii="Times New Roman" w:hAnsi="Times New Roman" w:cs="Times New Roman"/>
          <w:sz w:val="28"/>
          <w:szCs w:val="28"/>
          <w:highlight w:val="yellow"/>
        </w:rPr>
        <w:t>Saige G</w:t>
      </w:r>
      <w:r w:rsidR="00E761CF" w:rsidRPr="005E200C">
        <w:rPr>
          <w:rFonts w:ascii="Times New Roman" w:hAnsi="Times New Roman" w:cs="Times New Roman"/>
          <w:sz w:val="28"/>
          <w:szCs w:val="28"/>
          <w:highlight w:val="yellow"/>
        </w:rPr>
        <w:t>racie</w:t>
      </w:r>
      <w:r w:rsidR="002E487D" w:rsidRPr="00E60DCF">
        <w:rPr>
          <w:rFonts w:ascii="Times New Roman" w:hAnsi="Times New Roman" w:cs="Times New Roman"/>
          <w:sz w:val="28"/>
          <w:szCs w:val="28"/>
        </w:rPr>
        <w:t>, Eric Kennel, Sarah Suhan, Eileen Panzarella, Tien Duong, Dr. Stephanie Diez-Morel, Gretchen Hill, Brandon Kauffman, Jill Northey, Maria Townsend</w:t>
      </w:r>
      <w:r w:rsidR="002E487D">
        <w:rPr>
          <w:rFonts w:ascii="Times New Roman" w:hAnsi="Times New Roman" w:cs="Times New Roman"/>
          <w:sz w:val="28"/>
          <w:szCs w:val="28"/>
        </w:rPr>
        <w:t>, Mike Gagliardi, Kathy Collier</w:t>
      </w:r>
    </w:p>
    <w:p w14:paraId="69BA9BBF" w14:textId="6FC0C80F" w:rsidR="00161B79" w:rsidRDefault="00105CD8" w:rsidP="00C8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Chairperson</w:t>
      </w:r>
      <w:r w:rsidR="00161B79">
        <w:rPr>
          <w:rFonts w:ascii="Times New Roman" w:hAnsi="Times New Roman" w:cs="Times New Roman"/>
          <w:b/>
          <w:sz w:val="28"/>
          <w:szCs w:val="28"/>
        </w:rPr>
        <w:t>:</w:t>
      </w:r>
      <w:r w:rsidR="00161B79">
        <w:rPr>
          <w:rFonts w:ascii="Times New Roman" w:hAnsi="Times New Roman" w:cs="Times New Roman"/>
          <w:sz w:val="28"/>
          <w:szCs w:val="28"/>
        </w:rPr>
        <w:t xml:space="preserve"> Josh Ercole</w:t>
      </w:r>
    </w:p>
    <w:p w14:paraId="5EB4853D" w14:textId="218490E4" w:rsidR="00161B79" w:rsidRPr="003A5DAF" w:rsidRDefault="00161B79" w:rsidP="00C8148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61B79">
        <w:rPr>
          <w:rFonts w:ascii="Times New Roman" w:hAnsi="Times New Roman" w:cs="Times New Roman"/>
          <w:b/>
          <w:sz w:val="28"/>
          <w:szCs w:val="28"/>
        </w:rPr>
        <w:t>Co-Chair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Amy R. Hubbard</w:t>
      </w:r>
    </w:p>
    <w:p w14:paraId="50D08272" w14:textId="77777777" w:rsidR="00C81485" w:rsidRPr="00105CD8" w:rsidRDefault="00C81485" w:rsidP="00105CD8">
      <w:pPr>
        <w:rPr>
          <w:rFonts w:ascii="Times New Roman" w:hAnsi="Times New Roman" w:cs="Times New Roman"/>
          <w:b/>
          <w:sz w:val="28"/>
          <w:szCs w:val="28"/>
        </w:rPr>
      </w:pPr>
    </w:p>
    <w:p w14:paraId="6A2934F1" w14:textId="0D09FF95" w:rsidR="00C81485" w:rsidRDefault="007053B1" w:rsidP="00C814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Opening</w:t>
      </w:r>
      <w:r w:rsidR="00161B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161B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Josh Ercole</w:t>
      </w:r>
      <w:r w:rsidR="00891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0D3">
        <w:rPr>
          <w:rFonts w:ascii="Times New Roman" w:hAnsi="Times New Roman" w:cs="Times New Roman"/>
          <w:b/>
          <w:sz w:val="28"/>
          <w:szCs w:val="28"/>
        </w:rPr>
        <w:t>from Council on Compulsive Problem Gambling in Pennsyl</w:t>
      </w:r>
      <w:r w:rsidR="0095782F">
        <w:rPr>
          <w:rFonts w:ascii="Times New Roman" w:hAnsi="Times New Roman" w:cs="Times New Roman"/>
          <w:b/>
          <w:sz w:val="28"/>
          <w:szCs w:val="28"/>
        </w:rPr>
        <w:t xml:space="preserve">vania </w:t>
      </w:r>
      <w:r w:rsidR="00891382">
        <w:rPr>
          <w:rFonts w:ascii="Times New Roman" w:hAnsi="Times New Roman" w:cs="Times New Roman"/>
          <w:b/>
          <w:sz w:val="28"/>
          <w:szCs w:val="28"/>
        </w:rPr>
        <w:t>(CCGP)</w:t>
      </w:r>
    </w:p>
    <w:p w14:paraId="49E0E01C" w14:textId="4673A37E" w:rsidR="00C81485" w:rsidRDefault="0095782F" w:rsidP="00C814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Josh Ercole I</w:t>
      </w:r>
      <w:r w:rsidR="007053B1">
        <w:rPr>
          <w:rFonts w:ascii="Times New Roman" w:hAnsi="Times New Roman" w:cs="Times New Roman"/>
          <w:bCs/>
          <w:sz w:val="24"/>
          <w:szCs w:val="24"/>
        </w:rPr>
        <w:t>ntroduction</w:t>
      </w:r>
      <w:r w:rsidR="00905918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6A70D3" w:rsidRPr="0095782F">
        <w:rPr>
          <w:rFonts w:ascii="Times New Roman" w:hAnsi="Times New Roman" w:cs="Times New Roman"/>
          <w:bCs/>
          <w:sz w:val="24"/>
          <w:szCs w:val="24"/>
        </w:rPr>
        <w:t>represent</w:t>
      </w:r>
      <w:r w:rsidRPr="0095782F">
        <w:rPr>
          <w:rFonts w:ascii="Times New Roman" w:hAnsi="Times New Roman" w:cs="Times New Roman"/>
          <w:bCs/>
          <w:sz w:val="24"/>
          <w:szCs w:val="24"/>
        </w:rPr>
        <w:t>ing</w:t>
      </w:r>
      <w:r w:rsidR="006A70D3" w:rsidRPr="0095782F">
        <w:rPr>
          <w:rFonts w:ascii="Times New Roman" w:hAnsi="Times New Roman" w:cs="Times New Roman"/>
          <w:bCs/>
          <w:sz w:val="24"/>
          <w:szCs w:val="24"/>
        </w:rPr>
        <w:t xml:space="preserve"> the Council on Compulsive Gambling of PA. We are a statewide non-profit 501(c)(3) advocacy group whose mission is to address problem gambling in Pennsylvania – you can learn more about our organization</w:t>
      </w:r>
      <w:r w:rsidRPr="0095782F">
        <w:rPr>
          <w:rFonts w:ascii="Times New Roman" w:hAnsi="Times New Roman" w:cs="Times New Roman"/>
          <w:bCs/>
          <w:sz w:val="24"/>
          <w:szCs w:val="24"/>
        </w:rPr>
        <w:t xml:space="preserve"> and sign up for the monthly newsletter</w:t>
      </w:r>
      <w:r w:rsidR="006A70D3" w:rsidRPr="0095782F">
        <w:rPr>
          <w:rFonts w:ascii="Times New Roman" w:hAnsi="Times New Roman" w:cs="Times New Roman"/>
          <w:bCs/>
          <w:sz w:val="24"/>
          <w:szCs w:val="24"/>
        </w:rPr>
        <w:t xml:space="preserve"> at </w:t>
      </w:r>
      <w:hyperlink r:id="rId7" w:history="1">
        <w:r w:rsidRPr="0095782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http://www.pacouncil.com</w:t>
        </w:r>
      </w:hyperlink>
    </w:p>
    <w:p w14:paraId="7E8BF633" w14:textId="298C6A3F" w:rsidR="00CB3AED" w:rsidRPr="00CB3AED" w:rsidRDefault="00CB3AED" w:rsidP="00CB3A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CPA Conference next week – it’s great that gambling is represented at this conference. Hoping to get a new group of individuals to attend the gambling trainings. </w:t>
      </w:r>
    </w:p>
    <w:p w14:paraId="7317803A" w14:textId="62D0C7C0" w:rsidR="003207F3" w:rsidRDefault="003207F3" w:rsidP="00C814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Intention of workgroup was created to give providers and SCAs a platform to discuss ideas for prevention work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in the area of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problem gambling/ gaming. Offering this workgroup as a way for participants to continue </w:t>
      </w:r>
      <w:r w:rsidR="005E3B58">
        <w:rPr>
          <w:rFonts w:ascii="Times New Roman" w:hAnsi="Times New Roman" w:cs="Times New Roman"/>
          <w:bCs/>
          <w:sz w:val="24"/>
          <w:szCs w:val="24"/>
        </w:rPr>
        <w:t xml:space="preserve">effectively connect, share </w:t>
      </w:r>
      <w:r w:rsidR="00170723">
        <w:rPr>
          <w:rFonts w:ascii="Times New Roman" w:hAnsi="Times New Roman" w:cs="Times New Roman"/>
          <w:bCs/>
          <w:sz w:val="24"/>
          <w:szCs w:val="24"/>
        </w:rPr>
        <w:t>ideas, learn</w:t>
      </w:r>
      <w:r w:rsidR="005E3B58"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r w:rsidR="00114901">
        <w:rPr>
          <w:rFonts w:ascii="Times New Roman" w:hAnsi="Times New Roman" w:cs="Times New Roman"/>
          <w:bCs/>
          <w:sz w:val="24"/>
          <w:szCs w:val="24"/>
        </w:rPr>
        <w:t>one another,</w:t>
      </w:r>
      <w:r w:rsidR="005E3B58">
        <w:rPr>
          <w:rFonts w:ascii="Times New Roman" w:hAnsi="Times New Roman" w:cs="Times New Roman"/>
          <w:bCs/>
          <w:sz w:val="24"/>
          <w:szCs w:val="24"/>
        </w:rPr>
        <w:t xml:space="preserve"> and pull resources. </w:t>
      </w:r>
    </w:p>
    <w:p w14:paraId="638ABABA" w14:textId="5DFCA0C1" w:rsidR="00161B79" w:rsidRDefault="00202007" w:rsidP="00161B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Workgroup survey – </w:t>
      </w:r>
      <w:r w:rsidR="00181546">
        <w:rPr>
          <w:rFonts w:ascii="Times New Roman" w:hAnsi="Times New Roman" w:cs="Times New Roman"/>
          <w:bCs/>
          <w:sz w:val="24"/>
          <w:szCs w:val="24"/>
        </w:rPr>
        <w:t xml:space="preserve">was sent out to the group but he will be following up and seeing if more </w:t>
      </w:r>
      <w:r w:rsidR="00170723">
        <w:rPr>
          <w:rFonts w:ascii="Times New Roman" w:hAnsi="Times New Roman" w:cs="Times New Roman"/>
          <w:bCs/>
          <w:sz w:val="24"/>
          <w:szCs w:val="24"/>
        </w:rPr>
        <w:t>participants</w:t>
      </w:r>
      <w:r w:rsidR="00181546">
        <w:rPr>
          <w:rFonts w:ascii="Times New Roman" w:hAnsi="Times New Roman" w:cs="Times New Roman"/>
          <w:bCs/>
          <w:sz w:val="24"/>
          <w:szCs w:val="24"/>
        </w:rPr>
        <w:t xml:space="preserve"> will fill out the survey. </w:t>
      </w:r>
      <w:r w:rsidR="00FE5A52">
        <w:rPr>
          <w:rFonts w:ascii="Times New Roman" w:hAnsi="Times New Roman" w:cs="Times New Roman"/>
          <w:bCs/>
          <w:sz w:val="24"/>
          <w:szCs w:val="24"/>
        </w:rPr>
        <w:t xml:space="preserve">Please watch out for this and please fil out the survey (even if you have filled it in the past) </w:t>
      </w:r>
    </w:p>
    <w:p w14:paraId="3DE27013" w14:textId="496FD16B" w:rsidR="00C46B10" w:rsidRDefault="00C46B10" w:rsidP="00C46B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 it valuable to have individuals speak at these meetings to do a presentation such as we have had in the past such as MD Smart Choices and the Interactive Gaming Impact Report presentations? </w:t>
      </w:r>
      <w:r w:rsidRPr="00EC329A">
        <w:rPr>
          <w:rFonts w:ascii="Times New Roman" w:hAnsi="Times New Roman" w:cs="Times New Roman"/>
          <w:bCs/>
          <w:sz w:val="24"/>
          <w:szCs w:val="24"/>
        </w:rPr>
        <w:t xml:space="preserve">Should we instead focus on enhancing programs in Pennsylvania or work on solutions to other issues. </w:t>
      </w:r>
    </w:p>
    <w:p w14:paraId="6663A718" w14:textId="77777777" w:rsidR="00A87405" w:rsidRDefault="00A87405" w:rsidP="00A874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Future length of the meetings – do we want them to stay at 1 hour or do we want to have special presentations and action items and extend the meeting to 90 minutes? Want the meetings to be most effective for everyone. </w:t>
      </w:r>
    </w:p>
    <w:p w14:paraId="61C1E463" w14:textId="77777777" w:rsidR="00A87405" w:rsidRPr="00CB3AED" w:rsidRDefault="00A87405" w:rsidP="00CB3AED">
      <w:pPr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37EE9429" w14:textId="57930DB5" w:rsidR="00905918" w:rsidRPr="002A74FC" w:rsidRDefault="00905918" w:rsidP="006E440A">
      <w:pPr>
        <w:pStyle w:val="ListParagraph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7A29B90C" w14:textId="77777777" w:rsidR="00A324C1" w:rsidRDefault="00A324C1" w:rsidP="00161B79">
      <w:pPr>
        <w:rPr>
          <w:rFonts w:ascii="Times New Roman" w:hAnsi="Times New Roman" w:cs="Times New Roman"/>
          <w:bCs/>
          <w:sz w:val="24"/>
          <w:szCs w:val="24"/>
        </w:rPr>
      </w:pPr>
    </w:p>
    <w:p w14:paraId="130D098F" w14:textId="6D7B492A" w:rsidR="00161B79" w:rsidRDefault="00D74E01" w:rsidP="001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DDAP Problem Gambling Section update- Amy R. Hubbard</w:t>
      </w:r>
      <w:r w:rsidR="00891382">
        <w:rPr>
          <w:rFonts w:ascii="Times New Roman" w:hAnsi="Times New Roman" w:cs="Times New Roman"/>
          <w:b/>
          <w:sz w:val="28"/>
          <w:szCs w:val="28"/>
        </w:rPr>
        <w:t xml:space="preserve"> (DDAP)</w:t>
      </w:r>
    </w:p>
    <w:p w14:paraId="2EFE18E6" w14:textId="65EED286" w:rsidR="00FE3D3E" w:rsidRPr="00FE3D3E" w:rsidRDefault="00FE3D3E" w:rsidP="00FE3D3E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DDAP has a new </w:t>
      </w:r>
      <w:r w:rsidRPr="00FE3D3E">
        <w:rPr>
          <w:rFonts w:ascii="Calibri" w:eastAsia="Times New Roman" w:hAnsi="Calibri" w:cs="Calibri"/>
        </w:rPr>
        <w:t>Acting Secretary Dr. Latika Davis-Jones</w:t>
      </w:r>
    </w:p>
    <w:p w14:paraId="650DF2FD" w14:textId="33317F4A" w:rsidR="00FE3D3E" w:rsidRPr="00FE3D3E" w:rsidRDefault="003E4006" w:rsidP="00FE3D3E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DDAP also now has a n</w:t>
      </w:r>
      <w:r w:rsidR="00FE3D3E" w:rsidRPr="00FE3D3E">
        <w:rPr>
          <w:rFonts w:ascii="Calibri" w:eastAsia="Times New Roman" w:hAnsi="Calibri" w:cs="Calibri"/>
        </w:rPr>
        <w:t>ew Deputy Secretary, Kelly Primus will start in June 2023</w:t>
      </w:r>
    </w:p>
    <w:p w14:paraId="632FC008" w14:textId="70BC84C9" w:rsidR="00FE3D3E" w:rsidRPr="00FE3D3E" w:rsidRDefault="003E4006" w:rsidP="00FE3D3E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DDAP is still </w:t>
      </w:r>
      <w:r w:rsidR="00FE3D3E" w:rsidRPr="00FE3D3E">
        <w:rPr>
          <w:rFonts w:ascii="Calibri" w:eastAsia="Times New Roman" w:hAnsi="Calibri" w:cs="Calibri"/>
        </w:rPr>
        <w:t>looking to hire</w:t>
      </w:r>
      <w:r>
        <w:rPr>
          <w:rFonts w:ascii="Calibri" w:eastAsia="Times New Roman" w:hAnsi="Calibri" w:cs="Calibri"/>
        </w:rPr>
        <w:t xml:space="preserve"> someone</w:t>
      </w:r>
      <w:r w:rsidR="00FE3D3E" w:rsidRPr="00FE3D3E">
        <w:rPr>
          <w:rFonts w:ascii="Calibri" w:eastAsia="Times New Roman" w:hAnsi="Calibri" w:cs="Calibri"/>
        </w:rPr>
        <w:t xml:space="preserve"> to fill our Gambling Prevention position </w:t>
      </w:r>
    </w:p>
    <w:p w14:paraId="098A14CE" w14:textId="4F0CD8FE" w:rsidR="003E4006" w:rsidRDefault="003E4006" w:rsidP="00FE3D3E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 WITs plans are due by close of business today</w:t>
      </w:r>
      <w:r w:rsidR="00CC418B">
        <w:rPr>
          <w:rFonts w:ascii="Calibri" w:eastAsia="Times New Roman" w:hAnsi="Calibri" w:cs="Calibri"/>
        </w:rPr>
        <w:t xml:space="preserve">. The process this year for submitting the proposals and then entering them into WITs and the confusion </w:t>
      </w:r>
      <w:r w:rsidR="00C15584">
        <w:rPr>
          <w:rFonts w:ascii="Calibri" w:eastAsia="Times New Roman" w:hAnsi="Calibri" w:cs="Calibri"/>
        </w:rPr>
        <w:t xml:space="preserve">with WITs instructions was a mess. For SFY 24/25 the CPGT proposals will be greatly simplified and </w:t>
      </w:r>
      <w:r w:rsidR="005F2ECD">
        <w:rPr>
          <w:rFonts w:ascii="Calibri" w:eastAsia="Times New Roman" w:hAnsi="Calibri" w:cs="Calibri"/>
        </w:rPr>
        <w:t xml:space="preserve">more efficient. </w:t>
      </w:r>
    </w:p>
    <w:p w14:paraId="5FD611D3" w14:textId="180546CE" w:rsidR="00FE3D3E" w:rsidRPr="00FE3D3E" w:rsidRDefault="00D74E01" w:rsidP="00FE3D3E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 will be completing brief</w:t>
      </w:r>
      <w:r w:rsidR="00FE3D3E" w:rsidRPr="00FE3D3E">
        <w:rPr>
          <w:rFonts w:ascii="Calibri" w:eastAsia="Times New Roman" w:hAnsi="Calibri" w:cs="Calibri"/>
        </w:rPr>
        <w:t xml:space="preserve"> technical assistance virtual visits with 8 SCAs for Prevention by middle </w:t>
      </w:r>
      <w:r>
        <w:rPr>
          <w:rFonts w:ascii="Calibri" w:eastAsia="Times New Roman" w:hAnsi="Calibri" w:cs="Calibri"/>
        </w:rPr>
        <w:t xml:space="preserve">the June. These are something we complete every </w:t>
      </w:r>
      <w:r w:rsidR="0053196A">
        <w:rPr>
          <w:rFonts w:ascii="Calibri" w:eastAsia="Times New Roman" w:hAnsi="Calibri" w:cs="Calibri"/>
        </w:rPr>
        <w:t>year,</w:t>
      </w:r>
      <w:r>
        <w:rPr>
          <w:rFonts w:ascii="Calibri" w:eastAsia="Times New Roman" w:hAnsi="Calibri" w:cs="Calibri"/>
        </w:rPr>
        <w:t xml:space="preserve"> but I really simplified it this year. </w:t>
      </w:r>
    </w:p>
    <w:p w14:paraId="3276AE7C" w14:textId="19E8E1F1" w:rsidR="00FE3D3E" w:rsidRPr="00FE3D3E" w:rsidRDefault="00D74E01" w:rsidP="00FE3D3E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DDAP has </w:t>
      </w:r>
      <w:r w:rsidR="00AC6EA8">
        <w:rPr>
          <w:rFonts w:ascii="Calibri" w:eastAsia="Times New Roman" w:hAnsi="Calibri" w:cs="Calibri"/>
        </w:rPr>
        <w:t xml:space="preserve">been contracting with Pennsylvania Lottery since 2019 </w:t>
      </w:r>
      <w:r w:rsidR="00A324C1">
        <w:rPr>
          <w:rFonts w:ascii="Calibri" w:eastAsia="Times New Roman" w:hAnsi="Calibri" w:cs="Calibri"/>
        </w:rPr>
        <w:t>to</w:t>
      </w:r>
      <w:r w:rsidR="00AC6EA8">
        <w:rPr>
          <w:rFonts w:ascii="Calibri" w:eastAsia="Times New Roman" w:hAnsi="Calibri" w:cs="Calibri"/>
        </w:rPr>
        <w:t xml:space="preserve"> create a more robust Medial Campaign to raise awareness that there is help available for Problem Gambling through 1800-GAMBLER. DDAP has updated that contract to include a </w:t>
      </w:r>
      <w:r w:rsidR="00FE3D3E" w:rsidRPr="00FE3D3E">
        <w:rPr>
          <w:rFonts w:ascii="Calibri" w:eastAsia="Times New Roman" w:hAnsi="Calibri" w:cs="Calibri"/>
        </w:rPr>
        <w:t xml:space="preserve">Media Toolkit </w:t>
      </w:r>
      <w:r w:rsidR="00AC6EA8">
        <w:rPr>
          <w:rFonts w:ascii="Calibri" w:eastAsia="Times New Roman" w:hAnsi="Calibri" w:cs="Calibri"/>
        </w:rPr>
        <w:t xml:space="preserve">to be given to the SCAs, we expect this to be available by the end of 2023. </w:t>
      </w:r>
      <w:r w:rsidR="0053196A">
        <w:rPr>
          <w:rFonts w:ascii="Calibri" w:eastAsia="Times New Roman" w:hAnsi="Calibri" w:cs="Calibri"/>
        </w:rPr>
        <w:t>I have not seen the final toolkit yet, but it</w:t>
      </w:r>
      <w:r w:rsidR="00AC6EA8">
        <w:rPr>
          <w:rFonts w:ascii="Calibri" w:eastAsia="Times New Roman" w:hAnsi="Calibri" w:cs="Calibri"/>
        </w:rPr>
        <w:t xml:space="preserve"> should include billboards, social media ads, </w:t>
      </w:r>
      <w:r w:rsidR="00A324C1">
        <w:rPr>
          <w:rFonts w:ascii="Calibri" w:eastAsia="Times New Roman" w:hAnsi="Calibri" w:cs="Calibri"/>
        </w:rPr>
        <w:t>language,</w:t>
      </w:r>
      <w:r w:rsidR="00AC6EA8">
        <w:rPr>
          <w:rFonts w:ascii="Calibri" w:eastAsia="Times New Roman" w:hAnsi="Calibri" w:cs="Calibri"/>
        </w:rPr>
        <w:t xml:space="preserve"> and recommendations. </w:t>
      </w:r>
      <w:r w:rsidR="0053196A">
        <w:rPr>
          <w:rFonts w:ascii="Calibri" w:eastAsia="Times New Roman" w:hAnsi="Calibri" w:cs="Calibri"/>
        </w:rPr>
        <w:t>This is a DDAP approved media campaign, but the toolkit will explain any licensing limits (</w:t>
      </w:r>
      <w:r w:rsidR="00A324C1">
        <w:rPr>
          <w:rFonts w:ascii="Calibri" w:eastAsia="Times New Roman" w:hAnsi="Calibri" w:cs="Calibri"/>
        </w:rPr>
        <w:t>i.e.,</w:t>
      </w:r>
      <w:r w:rsidR="0053196A">
        <w:rPr>
          <w:rFonts w:ascii="Calibri" w:eastAsia="Times New Roman" w:hAnsi="Calibri" w:cs="Calibri"/>
        </w:rPr>
        <w:t xml:space="preserve"> whether you can change colors or add your logo). </w:t>
      </w:r>
    </w:p>
    <w:p w14:paraId="347B3EFE" w14:textId="626BD5B1" w:rsidR="00161B79" w:rsidRDefault="0053196A" w:rsidP="00161B79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DDAP would like to continue to encourage the </w:t>
      </w:r>
      <w:r w:rsidR="002B454C">
        <w:rPr>
          <w:rFonts w:ascii="Calibri" w:eastAsia="Times New Roman" w:hAnsi="Calibri" w:cs="Calibri"/>
        </w:rPr>
        <w:t xml:space="preserve">SCAs to be familiar with the available Gambling Treatment Providers in their </w:t>
      </w:r>
      <w:r w:rsidR="00A324C1">
        <w:rPr>
          <w:rFonts w:ascii="Calibri" w:eastAsia="Times New Roman" w:hAnsi="Calibri" w:cs="Calibri"/>
        </w:rPr>
        <w:t>county if</w:t>
      </w:r>
      <w:r w:rsidR="002B454C">
        <w:rPr>
          <w:rFonts w:ascii="Calibri" w:eastAsia="Times New Roman" w:hAnsi="Calibri" w:cs="Calibri"/>
        </w:rPr>
        <w:t xml:space="preserve"> you need help with that let me know. A lot of the treatment providers for gambling are also licensed as Drug and Alcohol. Feel free to ask these providers to participate in </w:t>
      </w:r>
      <w:r w:rsidR="00775851">
        <w:rPr>
          <w:rFonts w:ascii="Calibri" w:eastAsia="Times New Roman" w:hAnsi="Calibri" w:cs="Calibri"/>
        </w:rPr>
        <w:t>events, some providers would love to be a part of that. Encourage drug and alcohol providers to consider offering gambling treatment as well, DDAP offers a very easy grant process with free training</w:t>
      </w:r>
      <w:r w:rsidR="008148F8">
        <w:rPr>
          <w:rFonts w:ascii="Calibri" w:eastAsia="Times New Roman" w:hAnsi="Calibri" w:cs="Calibri"/>
        </w:rPr>
        <w:t xml:space="preserve">. Please reach out to me with any questions you may have </w:t>
      </w:r>
      <w:hyperlink r:id="rId8" w:history="1">
        <w:r w:rsidR="008148F8" w:rsidRPr="00B9163D">
          <w:rPr>
            <w:rStyle w:val="Hyperlink"/>
            <w:rFonts w:ascii="Calibri" w:eastAsia="Times New Roman" w:hAnsi="Calibri" w:cs="Calibri"/>
          </w:rPr>
          <w:t>amhubbard@pa.gov</w:t>
        </w:r>
      </w:hyperlink>
      <w:r w:rsidR="008148F8">
        <w:rPr>
          <w:rFonts w:ascii="Calibri" w:eastAsia="Times New Roman" w:hAnsi="Calibri" w:cs="Calibri"/>
        </w:rPr>
        <w:t xml:space="preserve"> </w:t>
      </w:r>
    </w:p>
    <w:p w14:paraId="3BBAD1C4" w14:textId="77777777" w:rsidR="00647CE6" w:rsidRPr="00647CE6" w:rsidRDefault="00647CE6" w:rsidP="00647CE6">
      <w:pPr>
        <w:spacing w:after="0" w:line="240" w:lineRule="auto"/>
        <w:ind w:left="1440"/>
        <w:textAlignment w:val="center"/>
        <w:rPr>
          <w:rFonts w:ascii="Calibri" w:eastAsia="Times New Roman" w:hAnsi="Calibri" w:cs="Calibri"/>
        </w:rPr>
      </w:pPr>
    </w:p>
    <w:p w14:paraId="47E6098B" w14:textId="66BD73A8" w:rsidR="00161B79" w:rsidRDefault="001E18F8" w:rsidP="001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 Risk Population Subcommittee – Tien Duong</w:t>
      </w:r>
      <w:r w:rsidR="00891382">
        <w:rPr>
          <w:rFonts w:ascii="Times New Roman" w:hAnsi="Times New Roman" w:cs="Times New Roman"/>
          <w:b/>
          <w:sz w:val="28"/>
          <w:szCs w:val="28"/>
        </w:rPr>
        <w:t xml:space="preserve"> (Philadelphia SCA)</w:t>
      </w:r>
    </w:p>
    <w:p w14:paraId="5F08F009" w14:textId="0C313B33" w:rsidR="00161B79" w:rsidRDefault="00C10181" w:rsidP="00161B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Intentions</w:t>
      </w:r>
      <w:r w:rsidR="00C268C0">
        <w:rPr>
          <w:rFonts w:ascii="Times New Roman" w:hAnsi="Times New Roman" w:cs="Times New Roman"/>
          <w:bCs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bCs/>
          <w:sz w:val="24"/>
          <w:szCs w:val="24"/>
        </w:rPr>
        <w:t>group</w:t>
      </w:r>
      <w:r w:rsidR="00C268C0">
        <w:rPr>
          <w:rFonts w:ascii="Times New Roman" w:hAnsi="Times New Roman" w:cs="Times New Roman"/>
          <w:bCs/>
          <w:sz w:val="24"/>
          <w:szCs w:val="24"/>
        </w:rPr>
        <w:t xml:space="preserve"> 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8C0">
        <w:rPr>
          <w:rFonts w:ascii="Times New Roman" w:hAnsi="Times New Roman" w:cs="Times New Roman"/>
          <w:bCs/>
          <w:sz w:val="24"/>
          <w:szCs w:val="24"/>
        </w:rPr>
        <w:t xml:space="preserve">to do research and </w:t>
      </w:r>
      <w:r>
        <w:rPr>
          <w:rFonts w:ascii="Times New Roman" w:hAnsi="Times New Roman" w:cs="Times New Roman"/>
          <w:bCs/>
          <w:sz w:val="24"/>
          <w:szCs w:val="24"/>
        </w:rPr>
        <w:t>identify at</w:t>
      </w:r>
      <w:r w:rsidR="00C268C0">
        <w:rPr>
          <w:rFonts w:ascii="Times New Roman" w:hAnsi="Times New Roman" w:cs="Times New Roman"/>
          <w:bCs/>
          <w:sz w:val="24"/>
          <w:szCs w:val="24"/>
        </w:rPr>
        <w:t xml:space="preserve"> risk </w:t>
      </w:r>
      <w:r>
        <w:rPr>
          <w:rFonts w:ascii="Times New Roman" w:hAnsi="Times New Roman" w:cs="Times New Roman"/>
          <w:bCs/>
          <w:sz w:val="24"/>
          <w:szCs w:val="24"/>
        </w:rPr>
        <w:t>populations</w:t>
      </w:r>
      <w:r w:rsidR="00C268C0">
        <w:rPr>
          <w:rFonts w:ascii="Times New Roman" w:hAnsi="Times New Roman" w:cs="Times New Roman"/>
          <w:bCs/>
          <w:sz w:val="24"/>
          <w:szCs w:val="24"/>
        </w:rPr>
        <w:t xml:space="preserve"> – create infographic to disseminate to </w:t>
      </w:r>
      <w:r>
        <w:rPr>
          <w:rFonts w:ascii="Times New Roman" w:hAnsi="Times New Roman" w:cs="Times New Roman"/>
          <w:bCs/>
          <w:sz w:val="24"/>
          <w:szCs w:val="24"/>
        </w:rPr>
        <w:t>individuals</w:t>
      </w:r>
      <w:r w:rsidR="00C268C0">
        <w:rPr>
          <w:rFonts w:ascii="Times New Roman" w:hAnsi="Times New Roman" w:cs="Times New Roman"/>
          <w:bCs/>
          <w:sz w:val="24"/>
          <w:szCs w:val="24"/>
        </w:rPr>
        <w:t xml:space="preserve"> to assist with their problem gambling prevention work</w:t>
      </w:r>
    </w:p>
    <w:p w14:paraId="1D0FC4E8" w14:textId="048B0D9A" w:rsidR="00C268C0" w:rsidRDefault="00E31E1D" w:rsidP="00161B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draft: LGBTQ+, adolescents, older adults, persons in recovery</w:t>
      </w:r>
    </w:p>
    <w:p w14:paraId="457C494E" w14:textId="4CA5012D" w:rsidR="00E31E1D" w:rsidRDefault="00E31E1D" w:rsidP="00161B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Completed</w:t>
      </w:r>
      <w:r w:rsidR="00457F8A">
        <w:rPr>
          <w:rFonts w:ascii="Times New Roman" w:hAnsi="Times New Roman" w:cs="Times New Roman"/>
          <w:bCs/>
          <w:sz w:val="24"/>
          <w:szCs w:val="24"/>
        </w:rPr>
        <w:t xml:space="preserve"> Info graphs available for the following populations</w:t>
      </w:r>
      <w:r>
        <w:rPr>
          <w:rFonts w:ascii="Times New Roman" w:hAnsi="Times New Roman" w:cs="Times New Roman"/>
          <w:bCs/>
          <w:sz w:val="24"/>
          <w:szCs w:val="24"/>
        </w:rPr>
        <w:t xml:space="preserve">: Asian American and Veterans </w:t>
      </w:r>
    </w:p>
    <w:p w14:paraId="03912781" w14:textId="3D76FA57" w:rsidR="00311344" w:rsidRDefault="00311344" w:rsidP="00161B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Meets every other month </w:t>
      </w:r>
      <w:r w:rsidR="00C10181">
        <w:rPr>
          <w:rFonts w:ascii="Times New Roman" w:hAnsi="Times New Roman" w:cs="Times New Roman"/>
          <w:bCs/>
          <w:sz w:val="24"/>
          <w:szCs w:val="24"/>
        </w:rPr>
        <w:t>and are</w:t>
      </w:r>
      <w:r>
        <w:rPr>
          <w:rFonts w:ascii="Times New Roman" w:hAnsi="Times New Roman" w:cs="Times New Roman"/>
          <w:bCs/>
          <w:sz w:val="24"/>
          <w:szCs w:val="24"/>
        </w:rPr>
        <w:t xml:space="preserve"> looking for a co-</w:t>
      </w:r>
      <w:r w:rsidR="00C10181">
        <w:rPr>
          <w:rFonts w:ascii="Times New Roman" w:hAnsi="Times New Roman" w:cs="Times New Roman"/>
          <w:bCs/>
          <w:sz w:val="24"/>
          <w:szCs w:val="24"/>
        </w:rPr>
        <w:t>chair</w:t>
      </w:r>
      <w:r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C10181">
        <w:rPr>
          <w:rFonts w:ascii="Times New Roman" w:hAnsi="Times New Roman" w:cs="Times New Roman"/>
          <w:bCs/>
          <w:sz w:val="24"/>
          <w:szCs w:val="24"/>
        </w:rPr>
        <w:t>help</w:t>
      </w:r>
      <w:r>
        <w:rPr>
          <w:rFonts w:ascii="Times New Roman" w:hAnsi="Times New Roman" w:cs="Times New Roman"/>
          <w:bCs/>
          <w:sz w:val="24"/>
          <w:szCs w:val="24"/>
        </w:rPr>
        <w:t xml:space="preserve"> with the group</w:t>
      </w:r>
      <w:r w:rsidR="00C10181">
        <w:rPr>
          <w:rFonts w:ascii="Times New Roman" w:hAnsi="Times New Roman" w:cs="Times New Roman"/>
          <w:bCs/>
          <w:sz w:val="24"/>
          <w:szCs w:val="24"/>
        </w:rPr>
        <w:t xml:space="preserve"> if interested please email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="00C10181" w:rsidRPr="00B9163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tien.duong@phila.gov</w:t>
        </w:r>
      </w:hyperlink>
      <w:r w:rsidR="00C101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6EB9DE" w14:textId="5C351CE8" w:rsidR="00A831A5" w:rsidRDefault="00A831A5" w:rsidP="00A831A5">
      <w:pPr>
        <w:pStyle w:val="ListParagraph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5691E635" w14:textId="57B8D6D0" w:rsidR="00161B79" w:rsidRDefault="00161B79" w:rsidP="00161B79">
      <w:pPr>
        <w:rPr>
          <w:rFonts w:ascii="Times New Roman" w:hAnsi="Times New Roman" w:cs="Times New Roman"/>
          <w:bCs/>
          <w:sz w:val="24"/>
          <w:szCs w:val="24"/>
        </w:rPr>
      </w:pPr>
    </w:p>
    <w:p w14:paraId="6915C7BF" w14:textId="039CD098" w:rsidR="00A17329" w:rsidRDefault="00A17329" w:rsidP="00161B79">
      <w:pPr>
        <w:rPr>
          <w:rFonts w:ascii="Times New Roman" w:hAnsi="Times New Roman" w:cs="Times New Roman"/>
          <w:bCs/>
          <w:sz w:val="24"/>
          <w:szCs w:val="24"/>
        </w:rPr>
      </w:pPr>
    </w:p>
    <w:p w14:paraId="31FB0168" w14:textId="0571B060" w:rsidR="00A17329" w:rsidRDefault="00A17329" w:rsidP="00161B79">
      <w:pPr>
        <w:rPr>
          <w:rFonts w:ascii="Times New Roman" w:hAnsi="Times New Roman" w:cs="Times New Roman"/>
          <w:bCs/>
          <w:sz w:val="24"/>
          <w:szCs w:val="24"/>
        </w:rPr>
      </w:pPr>
    </w:p>
    <w:p w14:paraId="75881230" w14:textId="77777777" w:rsidR="00A17329" w:rsidRDefault="00A17329" w:rsidP="00161B79">
      <w:pPr>
        <w:rPr>
          <w:rFonts w:ascii="Times New Roman" w:hAnsi="Times New Roman" w:cs="Times New Roman"/>
          <w:bCs/>
          <w:sz w:val="24"/>
          <w:szCs w:val="24"/>
        </w:rPr>
      </w:pPr>
    </w:p>
    <w:p w14:paraId="227F4DA2" w14:textId="6AFBC63F" w:rsidR="00161B79" w:rsidRDefault="00EE3275" w:rsidP="001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Social Media </w:t>
      </w:r>
      <w:r w:rsidR="00C10181">
        <w:rPr>
          <w:rFonts w:ascii="Times New Roman" w:hAnsi="Times New Roman" w:cs="Times New Roman"/>
          <w:b/>
          <w:sz w:val="28"/>
          <w:szCs w:val="28"/>
        </w:rPr>
        <w:t>Subcommittee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10181">
        <w:rPr>
          <w:rFonts w:ascii="Times New Roman" w:hAnsi="Times New Roman" w:cs="Times New Roman"/>
          <w:b/>
          <w:sz w:val="28"/>
          <w:szCs w:val="28"/>
        </w:rPr>
        <w:t>Tien Duong (Philadelphia SCA)</w:t>
      </w:r>
    </w:p>
    <w:p w14:paraId="7899D7CB" w14:textId="002EA7F0" w:rsidR="00CD165F" w:rsidRDefault="00CD165F" w:rsidP="00161B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</w:t>
      </w:r>
      <w:r w:rsidR="00AC73FF">
        <w:rPr>
          <w:rFonts w:ascii="Times New Roman" w:hAnsi="Times New Roman" w:cs="Times New Roman"/>
          <w:bCs/>
          <w:sz w:val="24"/>
          <w:szCs w:val="24"/>
        </w:rPr>
        <w:t xml:space="preserve"> group </w:t>
      </w:r>
      <w:r w:rsidR="00F13A87">
        <w:rPr>
          <w:rFonts w:ascii="Times New Roman" w:hAnsi="Times New Roman" w:cs="Times New Roman"/>
          <w:bCs/>
          <w:sz w:val="24"/>
          <w:szCs w:val="24"/>
        </w:rPr>
        <w:t>distributed</w:t>
      </w:r>
      <w:r w:rsidR="00AC73FF">
        <w:rPr>
          <w:rFonts w:ascii="Times New Roman" w:hAnsi="Times New Roman" w:cs="Times New Roman"/>
          <w:bCs/>
          <w:sz w:val="24"/>
          <w:szCs w:val="24"/>
        </w:rPr>
        <w:t xml:space="preserve"> a survey to see what </w:t>
      </w:r>
      <w:r w:rsidR="00F13A87">
        <w:rPr>
          <w:rFonts w:ascii="Times New Roman" w:hAnsi="Times New Roman" w:cs="Times New Roman"/>
          <w:bCs/>
          <w:sz w:val="24"/>
          <w:szCs w:val="24"/>
        </w:rPr>
        <w:t>the group needs for social media and a lot of them requested a toolkit for language to use</w:t>
      </w:r>
    </w:p>
    <w:p w14:paraId="18ED5644" w14:textId="02A041B1" w:rsidR="00A17329" w:rsidRDefault="00A17329" w:rsidP="00A1732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DDAP/Lottery media toolkit may meet this need but will revisit creating an additional toolkit once that one is released. The field may want a supplemental with more specific information for special populations. </w:t>
      </w:r>
    </w:p>
    <w:p w14:paraId="08D1F50E" w14:textId="4ECBB98B" w:rsidR="00161B79" w:rsidRDefault="00CD165F" w:rsidP="00161B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group has not met since February 2023</w:t>
      </w:r>
    </w:p>
    <w:p w14:paraId="7180850B" w14:textId="3FA37A07" w:rsidR="00CD165F" w:rsidRDefault="00CD165F" w:rsidP="00161B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group needs a </w:t>
      </w:r>
      <w:r w:rsidR="003352D9">
        <w:rPr>
          <w:rFonts w:ascii="Times New Roman" w:hAnsi="Times New Roman" w:cs="Times New Roman"/>
          <w:bCs/>
          <w:sz w:val="24"/>
          <w:szCs w:val="24"/>
        </w:rPr>
        <w:t>chairperson</w:t>
      </w:r>
      <w:r w:rsidR="00F13A87">
        <w:rPr>
          <w:rFonts w:ascii="Times New Roman" w:hAnsi="Times New Roman" w:cs="Times New Roman"/>
          <w:bCs/>
          <w:sz w:val="24"/>
          <w:szCs w:val="24"/>
        </w:rPr>
        <w:t xml:space="preserve"> and co-</w:t>
      </w:r>
      <w:r w:rsidR="003352D9">
        <w:rPr>
          <w:rFonts w:ascii="Times New Roman" w:hAnsi="Times New Roman" w:cs="Times New Roman"/>
          <w:bCs/>
          <w:sz w:val="24"/>
          <w:szCs w:val="24"/>
        </w:rPr>
        <w:t>chairperson</w:t>
      </w:r>
      <w:r>
        <w:rPr>
          <w:rFonts w:ascii="Times New Roman" w:hAnsi="Times New Roman" w:cs="Times New Roman"/>
          <w:bCs/>
          <w:sz w:val="24"/>
          <w:szCs w:val="24"/>
        </w:rPr>
        <w:t xml:space="preserve"> to run the group</w:t>
      </w:r>
      <w:r w:rsidR="003352D9">
        <w:rPr>
          <w:rFonts w:ascii="Times New Roman" w:hAnsi="Times New Roman" w:cs="Times New Roman"/>
          <w:bCs/>
          <w:sz w:val="24"/>
          <w:szCs w:val="24"/>
        </w:rPr>
        <w:t xml:space="preserve"> for anyone interested please reach out to </w:t>
      </w:r>
      <w:hyperlink r:id="rId10" w:history="1">
        <w:r w:rsidR="00C10181" w:rsidRPr="00B9163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josh@pacouncil.com</w:t>
        </w:r>
      </w:hyperlink>
      <w:r w:rsidR="00C101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8D2D10" w14:textId="77777777" w:rsidR="00EC329A" w:rsidRDefault="00EC329A" w:rsidP="00EC329A">
      <w:pPr>
        <w:pStyle w:val="ListParagraph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52A86D8B" w14:textId="72D01472" w:rsidR="00161B79" w:rsidRPr="007C19C1" w:rsidRDefault="00C46B10" w:rsidP="007C19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Curriculum/ Program Update</w:t>
      </w:r>
      <w:r w:rsidR="00EC329A">
        <w:rPr>
          <w:rFonts w:ascii="Times New Roman" w:hAnsi="Times New Roman" w:cs="Times New Roman"/>
          <w:b/>
          <w:sz w:val="28"/>
          <w:szCs w:val="28"/>
        </w:rPr>
        <w:t xml:space="preserve"> – Josh Ercole</w:t>
      </w:r>
      <w:r w:rsidR="000D41DF">
        <w:rPr>
          <w:rFonts w:ascii="Times New Roman" w:hAnsi="Times New Roman" w:cs="Times New Roman"/>
          <w:b/>
          <w:sz w:val="28"/>
          <w:szCs w:val="28"/>
        </w:rPr>
        <w:t xml:space="preserve"> (CCGP)</w:t>
      </w:r>
    </w:p>
    <w:p w14:paraId="145C6B03" w14:textId="4BA8C50C" w:rsidR="005D468F" w:rsidRDefault="005D468F" w:rsidP="00EC32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Stacked Deck </w:t>
      </w:r>
      <w:r w:rsidR="003302E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2E0">
        <w:rPr>
          <w:rFonts w:ascii="Times New Roman" w:hAnsi="Times New Roman" w:cs="Times New Roman"/>
          <w:bCs/>
          <w:sz w:val="24"/>
          <w:szCs w:val="24"/>
        </w:rPr>
        <w:t xml:space="preserve">developer has stated they aren’t going to making any updates to this program. However, individuals are permitted to expand on the program. </w:t>
      </w:r>
      <w:proofErr w:type="gramStart"/>
      <w:r w:rsidR="003302E0">
        <w:rPr>
          <w:rFonts w:ascii="Times New Roman" w:hAnsi="Times New Roman" w:cs="Times New Roman"/>
          <w:bCs/>
          <w:sz w:val="24"/>
          <w:szCs w:val="24"/>
        </w:rPr>
        <w:t>So</w:t>
      </w:r>
      <w:proofErr w:type="gramEnd"/>
      <w:r w:rsidR="003302E0">
        <w:rPr>
          <w:rFonts w:ascii="Times New Roman" w:hAnsi="Times New Roman" w:cs="Times New Roman"/>
          <w:bCs/>
          <w:sz w:val="24"/>
          <w:szCs w:val="24"/>
        </w:rPr>
        <w:t xml:space="preserve"> Stephanie Diez-Morale was able to develop some expansions to the program. </w:t>
      </w:r>
      <w:r w:rsidR="00D51023">
        <w:rPr>
          <w:rFonts w:ascii="Times New Roman" w:hAnsi="Times New Roman" w:cs="Times New Roman"/>
          <w:bCs/>
          <w:sz w:val="24"/>
          <w:szCs w:val="24"/>
        </w:rPr>
        <w:t xml:space="preserve">Josh will find out what they have been doing and report it </w:t>
      </w:r>
      <w:r w:rsidR="000D41DF">
        <w:rPr>
          <w:rFonts w:ascii="Times New Roman" w:hAnsi="Times New Roman" w:cs="Times New Roman"/>
          <w:bCs/>
          <w:sz w:val="24"/>
          <w:szCs w:val="24"/>
        </w:rPr>
        <w:t>back to</w:t>
      </w:r>
      <w:r w:rsidR="00D51023">
        <w:rPr>
          <w:rFonts w:ascii="Times New Roman" w:hAnsi="Times New Roman" w:cs="Times New Roman"/>
          <w:bCs/>
          <w:sz w:val="24"/>
          <w:szCs w:val="24"/>
        </w:rPr>
        <w:t xml:space="preserve"> the group.</w:t>
      </w:r>
    </w:p>
    <w:p w14:paraId="7C4BC485" w14:textId="25284131" w:rsidR="00A05DE5" w:rsidRDefault="000D41DF" w:rsidP="00EC32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Teens</w:t>
      </w:r>
      <w:r w:rsidR="00A05DE5">
        <w:rPr>
          <w:rFonts w:ascii="Times New Roman" w:hAnsi="Times New Roman" w:cs="Times New Roman"/>
          <w:bCs/>
          <w:sz w:val="24"/>
          <w:szCs w:val="24"/>
        </w:rPr>
        <w:t xml:space="preserve"> and Technology out of Berks</w:t>
      </w:r>
      <w:r w:rsidR="00E502A9">
        <w:rPr>
          <w:rFonts w:ascii="Times New Roman" w:hAnsi="Times New Roman" w:cs="Times New Roman"/>
          <w:bCs/>
          <w:sz w:val="24"/>
          <w:szCs w:val="24"/>
        </w:rPr>
        <w:t xml:space="preserve"> by Alicia Kline</w:t>
      </w:r>
      <w:r w:rsidR="00A05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0605">
        <w:rPr>
          <w:rFonts w:ascii="Times New Roman" w:hAnsi="Times New Roman" w:cs="Times New Roman"/>
          <w:bCs/>
          <w:sz w:val="24"/>
          <w:szCs w:val="24"/>
        </w:rPr>
        <w:t>–</w:t>
      </w:r>
      <w:r w:rsidR="00A05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0605">
        <w:rPr>
          <w:rFonts w:ascii="Times New Roman" w:hAnsi="Times New Roman" w:cs="Times New Roman"/>
          <w:bCs/>
          <w:sz w:val="24"/>
          <w:szCs w:val="24"/>
        </w:rPr>
        <w:t xml:space="preserve">combines both gambling and gaming with </w:t>
      </w:r>
      <w:r>
        <w:rPr>
          <w:rFonts w:ascii="Times New Roman" w:hAnsi="Times New Roman" w:cs="Times New Roman"/>
          <w:bCs/>
          <w:sz w:val="24"/>
          <w:szCs w:val="24"/>
        </w:rPr>
        <w:t>technology</w:t>
      </w:r>
      <w:r w:rsidR="006B0605">
        <w:rPr>
          <w:rFonts w:ascii="Times New Roman" w:hAnsi="Times New Roman" w:cs="Times New Roman"/>
          <w:bCs/>
          <w:sz w:val="24"/>
          <w:szCs w:val="24"/>
        </w:rPr>
        <w:t xml:space="preserve">. Very successful in their county and want to share it with others. </w:t>
      </w:r>
      <w:hyperlink r:id="rId11" w:history="1">
        <w:r w:rsidR="004B069E" w:rsidRPr="008E086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https://cocaberks.org/prevention/education-services/teens-technology/</w:t>
        </w:r>
      </w:hyperlink>
      <w:r w:rsidR="004B06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E74C22" w14:textId="26710589" w:rsidR="00F138C2" w:rsidRDefault="00F138C2" w:rsidP="00EC32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Wanna bet – Philadelphia in conversations with developer to make changes</w:t>
      </w:r>
      <w:r w:rsidR="009172EC">
        <w:rPr>
          <w:rFonts w:ascii="Times New Roman" w:hAnsi="Times New Roman" w:cs="Times New Roman"/>
          <w:bCs/>
          <w:sz w:val="24"/>
          <w:szCs w:val="24"/>
        </w:rPr>
        <w:t xml:space="preserve">, they are a little resistant in changing this and they </w:t>
      </w:r>
      <w:r w:rsidR="004B069E">
        <w:rPr>
          <w:rFonts w:ascii="Times New Roman" w:hAnsi="Times New Roman" w:cs="Times New Roman"/>
          <w:bCs/>
          <w:sz w:val="24"/>
          <w:szCs w:val="24"/>
        </w:rPr>
        <w:t>need</w:t>
      </w:r>
      <w:r w:rsidR="009172EC">
        <w:rPr>
          <w:rFonts w:ascii="Times New Roman" w:hAnsi="Times New Roman" w:cs="Times New Roman"/>
          <w:bCs/>
          <w:sz w:val="24"/>
          <w:szCs w:val="24"/>
        </w:rPr>
        <w:t xml:space="preserve"> funding to have it done. </w:t>
      </w:r>
    </w:p>
    <w:p w14:paraId="1DB6EA1C" w14:textId="0C22965D" w:rsidR="00905918" w:rsidRPr="00EC329A" w:rsidRDefault="00905918" w:rsidP="00EC32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Agility grants offered through NCPG comes from the </w:t>
      </w:r>
      <w:r w:rsidR="00512C80">
        <w:rPr>
          <w:rFonts w:ascii="Times New Roman" w:hAnsi="Times New Roman" w:cs="Times New Roman"/>
          <w:bCs/>
          <w:sz w:val="24"/>
          <w:szCs w:val="24"/>
        </w:rPr>
        <w:t xml:space="preserve">collaboration with the NFL since sports bettering approved. Prevention providers may be interested in applying for this grant. </w:t>
      </w:r>
      <w:hyperlink r:id="rId12" w:history="1">
        <w:r w:rsidR="007D1CE0" w:rsidRPr="008E086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https://www.ncpgambling.org/programs-resources/programs/agility/</w:t>
        </w:r>
      </w:hyperlink>
      <w:r w:rsidR="007D1C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F4D487" w14:textId="77777777" w:rsidR="007C19C1" w:rsidRPr="007C19C1" w:rsidRDefault="007C19C1" w:rsidP="007C19C1">
      <w:pPr>
        <w:pStyle w:val="ListParagraph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564F2451" w14:textId="1B67E7C5" w:rsidR="00B12AF7" w:rsidRDefault="00B12AF7" w:rsidP="00B12A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Additional Notes</w:t>
      </w:r>
    </w:p>
    <w:p w14:paraId="7C33235D" w14:textId="50DB39CB" w:rsidR="00B12AF7" w:rsidRPr="00C46B10" w:rsidRDefault="00B12AF7" w:rsidP="00B12A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46B10">
        <w:rPr>
          <w:rFonts w:ascii="Times New Roman" w:hAnsi="Times New Roman" w:cs="Times New Roman"/>
          <w:bCs/>
          <w:sz w:val="24"/>
          <w:szCs w:val="24"/>
        </w:rPr>
        <w:t xml:space="preserve">TikTok: </w:t>
      </w:r>
      <w:r w:rsidR="00E85DA2">
        <w:rPr>
          <w:rFonts w:ascii="Times New Roman" w:hAnsi="Times New Roman" w:cs="Times New Roman"/>
          <w:bCs/>
          <w:sz w:val="24"/>
          <w:szCs w:val="24"/>
        </w:rPr>
        <w:t xml:space="preserve">if SCAs are using ATOD or CPGT funding for TikTok </w:t>
      </w:r>
      <w:r w:rsidR="00AA7928">
        <w:rPr>
          <w:rFonts w:ascii="Times New Roman" w:hAnsi="Times New Roman" w:cs="Times New Roman"/>
          <w:bCs/>
          <w:sz w:val="24"/>
          <w:szCs w:val="24"/>
        </w:rPr>
        <w:t>ads the ads cannot contain live links to any DDAP or Commonwealth websites or systems.</w:t>
      </w:r>
    </w:p>
    <w:p w14:paraId="7007F228" w14:textId="43E66B96" w:rsidR="007047DA" w:rsidRPr="00C46B10" w:rsidRDefault="007047DA" w:rsidP="00B12A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46B10">
        <w:rPr>
          <w:rFonts w:ascii="Times New Roman" w:hAnsi="Times New Roman" w:cs="Times New Roman"/>
          <w:bCs/>
          <w:sz w:val="24"/>
          <w:szCs w:val="24"/>
        </w:rPr>
        <w:t>Helpline increase 18-24</w:t>
      </w:r>
      <w:r w:rsidR="00C60699" w:rsidRPr="00C46B10">
        <w:rPr>
          <w:rFonts w:ascii="Times New Roman" w:hAnsi="Times New Roman" w:cs="Times New Roman"/>
          <w:bCs/>
          <w:sz w:val="24"/>
          <w:szCs w:val="24"/>
        </w:rPr>
        <w:t xml:space="preserve"> callers increased with online gambling/ gaming. </w:t>
      </w:r>
      <w:r w:rsidR="00AA7928">
        <w:rPr>
          <w:rFonts w:ascii="Times New Roman" w:hAnsi="Times New Roman" w:cs="Times New Roman"/>
          <w:bCs/>
          <w:sz w:val="24"/>
          <w:szCs w:val="24"/>
        </w:rPr>
        <w:t>It will be i</w:t>
      </w:r>
      <w:r w:rsidR="00C60699" w:rsidRPr="00C46B10">
        <w:rPr>
          <w:rFonts w:ascii="Times New Roman" w:hAnsi="Times New Roman" w:cs="Times New Roman"/>
          <w:bCs/>
          <w:sz w:val="24"/>
          <w:szCs w:val="24"/>
        </w:rPr>
        <w:t xml:space="preserve">nteresting to see PAYS data next year. </w:t>
      </w:r>
    </w:p>
    <w:p w14:paraId="530274DA" w14:textId="77777777" w:rsidR="00C81485" w:rsidRPr="009A14F5" w:rsidRDefault="00C81485" w:rsidP="00C81485">
      <w:pPr>
        <w:pStyle w:val="ListParagraph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565C8C22" w14:textId="77777777" w:rsidR="00C81485" w:rsidRPr="004420CA" w:rsidRDefault="00C81485" w:rsidP="00C81485">
      <w:pPr>
        <w:rPr>
          <w:rFonts w:ascii="Times New Roman" w:hAnsi="Times New Roman" w:cs="Times New Roman"/>
          <w:sz w:val="24"/>
          <w:szCs w:val="24"/>
        </w:rPr>
      </w:pPr>
    </w:p>
    <w:p w14:paraId="3778DF33" w14:textId="77777777" w:rsidR="00C81485" w:rsidRPr="00391AE6" w:rsidRDefault="00C81485" w:rsidP="00C8148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317821E" w14:textId="77777777" w:rsidR="00C81485" w:rsidRPr="00892C7A" w:rsidRDefault="00C81485" w:rsidP="00C814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92C7A">
        <w:rPr>
          <w:rFonts w:ascii="Times New Roman" w:hAnsi="Times New Roman" w:cs="Times New Roman"/>
          <w:b/>
          <w:sz w:val="28"/>
          <w:szCs w:val="28"/>
        </w:rPr>
        <w:lastRenderedPageBreak/>
        <w:t>Next Meeting Dates</w:t>
      </w:r>
    </w:p>
    <w:p w14:paraId="27E78387" w14:textId="76A43F9E" w:rsidR="00C81485" w:rsidRDefault="00A831A5" w:rsidP="00C81485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Social Media </w:t>
      </w:r>
      <w:r w:rsidR="00235D05">
        <w:rPr>
          <w:rFonts w:ascii="Times New Roman" w:hAnsi="Times New Roman"/>
          <w:bCs/>
          <w:sz w:val="24"/>
          <w:szCs w:val="24"/>
        </w:rPr>
        <w:t>Subcommittee</w:t>
      </w:r>
      <w:r>
        <w:rPr>
          <w:rFonts w:ascii="Times New Roman" w:hAnsi="Times New Roman"/>
          <w:bCs/>
          <w:sz w:val="24"/>
          <w:szCs w:val="24"/>
        </w:rPr>
        <w:t xml:space="preserve"> (bi-monthly) TBD</w:t>
      </w:r>
    </w:p>
    <w:p w14:paraId="792267D2" w14:textId="35E2BD5C" w:rsidR="00A831A5" w:rsidRDefault="00A831A5" w:rsidP="00C81485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Special Population </w:t>
      </w:r>
      <w:r w:rsidR="00235D05">
        <w:rPr>
          <w:rFonts w:ascii="Times New Roman" w:hAnsi="Times New Roman"/>
          <w:bCs/>
          <w:sz w:val="24"/>
          <w:szCs w:val="24"/>
        </w:rPr>
        <w:t>Subcommittee</w:t>
      </w:r>
      <w:r>
        <w:rPr>
          <w:rFonts w:ascii="Times New Roman" w:hAnsi="Times New Roman"/>
          <w:bCs/>
          <w:sz w:val="24"/>
          <w:szCs w:val="24"/>
        </w:rPr>
        <w:t xml:space="preserve"> (bi-monthly) TBD</w:t>
      </w:r>
    </w:p>
    <w:p w14:paraId="384403C9" w14:textId="77777777" w:rsidR="005E200C" w:rsidRDefault="00A831A5" w:rsidP="00C81485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  <w:highlight w:val="yellow"/>
        </w:rPr>
      </w:pPr>
      <w:r w:rsidRPr="007F2BB7">
        <w:rPr>
          <w:rFonts w:ascii="Times New Roman" w:hAnsi="Times New Roman"/>
          <w:bCs/>
          <w:sz w:val="24"/>
          <w:szCs w:val="24"/>
          <w:highlight w:val="yellow"/>
        </w:rPr>
        <w:t xml:space="preserve">Workgroup Full Meaning (quarterly) </w:t>
      </w:r>
      <w:r w:rsidR="005E200C">
        <w:rPr>
          <w:rFonts w:ascii="Times New Roman" w:hAnsi="Times New Roman"/>
          <w:bCs/>
          <w:sz w:val="24"/>
          <w:szCs w:val="24"/>
          <w:highlight w:val="yellow"/>
        </w:rPr>
        <w:t xml:space="preserve">– </w:t>
      </w:r>
    </w:p>
    <w:p w14:paraId="57FD67A5" w14:textId="217FDB88" w:rsidR="00A831A5" w:rsidRPr="007F2BB7" w:rsidRDefault="005E200C" w:rsidP="005E200C">
      <w:pPr>
        <w:pStyle w:val="ListParagraph"/>
        <w:numPr>
          <w:ilvl w:val="2"/>
          <w:numId w:val="3"/>
        </w:numPr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  <w:highlight w:val="yellow"/>
        </w:rPr>
        <w:t>next proposed meeting Wednesday, September 6</w:t>
      </w:r>
      <w:r w:rsidRPr="005E200C">
        <w:rPr>
          <w:rFonts w:ascii="Times New Roman" w:hAnsi="Times New Roman"/>
          <w:bCs/>
          <w:sz w:val="24"/>
          <w:szCs w:val="24"/>
          <w:highlight w:val="yellow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  <w:highlight w:val="yellow"/>
        </w:rPr>
        <w:t>, 10:00am ET</w:t>
      </w:r>
    </w:p>
    <w:p w14:paraId="389A2848" w14:textId="77777777" w:rsidR="00C81485" w:rsidRPr="00AE3B56" w:rsidRDefault="00C81485" w:rsidP="00C81485">
      <w:pPr>
        <w:rPr>
          <w:rFonts w:ascii="Times New Roman" w:hAnsi="Times New Roman" w:cs="Times New Roman"/>
          <w:sz w:val="24"/>
          <w:szCs w:val="24"/>
        </w:rPr>
      </w:pPr>
    </w:p>
    <w:p w14:paraId="0D081DD6" w14:textId="77777777" w:rsidR="00C81485" w:rsidRDefault="00C81485" w:rsidP="00C81485">
      <w:pPr>
        <w:rPr>
          <w:rFonts w:ascii="Times New Roman" w:hAnsi="Times New Roman" w:cs="Times New Roman"/>
          <w:sz w:val="28"/>
          <w:szCs w:val="28"/>
        </w:rPr>
      </w:pPr>
    </w:p>
    <w:p w14:paraId="0B6D5FC1" w14:textId="670DDBAD" w:rsidR="00C81485" w:rsidRPr="00B46606" w:rsidRDefault="00C81485" w:rsidP="00C81485">
      <w:pPr>
        <w:rPr>
          <w:rFonts w:ascii="Times New Roman" w:hAnsi="Times New Roman" w:cs="Times New Roman"/>
          <w:sz w:val="28"/>
          <w:szCs w:val="28"/>
        </w:rPr>
      </w:pPr>
      <w:r w:rsidRPr="00976EBD">
        <w:rPr>
          <w:rFonts w:ascii="Times New Roman" w:hAnsi="Times New Roman" w:cs="Times New Roman"/>
          <w:b/>
          <w:sz w:val="28"/>
          <w:szCs w:val="28"/>
        </w:rPr>
        <w:t>Minutes Respectfully Submitted by:</w:t>
      </w:r>
      <w:r>
        <w:rPr>
          <w:rFonts w:ascii="Times New Roman" w:hAnsi="Times New Roman" w:cs="Times New Roman"/>
          <w:sz w:val="28"/>
          <w:szCs w:val="28"/>
        </w:rPr>
        <w:t xml:space="preserve"> Amy R. Hubbard</w:t>
      </w:r>
      <w:r>
        <w:rPr>
          <w:rFonts w:ascii="Times New Roman" w:hAnsi="Times New Roman" w:cs="Times New Roman"/>
          <w:sz w:val="28"/>
          <w:szCs w:val="28"/>
        </w:rPr>
        <w:br/>
      </w:r>
      <w:r w:rsidRPr="00F85EC1">
        <w:rPr>
          <w:rFonts w:ascii="Times New Roman" w:hAnsi="Times New Roman" w:cs="Times New Roman"/>
          <w:b/>
          <w:sz w:val="28"/>
          <w:szCs w:val="28"/>
        </w:rPr>
        <w:t>Date:</w:t>
      </w:r>
      <w:r w:rsidRPr="00F85EC1">
        <w:rPr>
          <w:rFonts w:ascii="Times New Roman" w:hAnsi="Times New Roman" w:cs="Times New Roman"/>
          <w:sz w:val="28"/>
          <w:szCs w:val="28"/>
        </w:rPr>
        <w:t xml:space="preserve"> </w:t>
      </w:r>
      <w:r w:rsidR="00161B79">
        <w:rPr>
          <w:rFonts w:ascii="Times New Roman" w:hAnsi="Times New Roman" w:cs="Times New Roman"/>
          <w:sz w:val="28"/>
          <w:szCs w:val="28"/>
        </w:rPr>
        <w:t>June 1, 2023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07BAAECE" w14:textId="77777777" w:rsidR="00C81485" w:rsidRDefault="00C81485"/>
    <w:sectPr w:rsidR="00C8148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A6DC" w14:textId="77777777" w:rsidR="00D03182" w:rsidRDefault="00D03182" w:rsidP="00C81485">
      <w:pPr>
        <w:spacing w:after="0" w:line="240" w:lineRule="auto"/>
      </w:pPr>
      <w:r>
        <w:separator/>
      </w:r>
    </w:p>
  </w:endnote>
  <w:endnote w:type="continuationSeparator" w:id="0">
    <w:p w14:paraId="79730D70" w14:textId="77777777" w:rsidR="00D03182" w:rsidRDefault="00D03182" w:rsidP="00C8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140AD" w14:textId="77777777" w:rsidR="00D03182" w:rsidRDefault="00D03182" w:rsidP="00C81485">
      <w:pPr>
        <w:spacing w:after="0" w:line="240" w:lineRule="auto"/>
      </w:pPr>
      <w:r>
        <w:separator/>
      </w:r>
    </w:p>
  </w:footnote>
  <w:footnote w:type="continuationSeparator" w:id="0">
    <w:p w14:paraId="6D65C651" w14:textId="77777777" w:rsidR="00D03182" w:rsidRDefault="00D03182" w:rsidP="00C81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5207" w14:textId="1F40A02C" w:rsidR="00C81485" w:rsidRDefault="00C81485">
    <w:pPr>
      <w:pStyle w:val="Header"/>
    </w:pPr>
    <w:r w:rsidRPr="00237776">
      <w:rPr>
        <w:noProof/>
      </w:rPr>
      <w:drawing>
        <wp:anchor distT="0" distB="0" distL="114300" distR="114300" simplePos="0" relativeHeight="251661312" behindDoc="1" locked="0" layoutInCell="1" allowOverlap="1" wp14:anchorId="0D4D70DC" wp14:editId="1D928922">
          <wp:simplePos x="0" y="0"/>
          <wp:positionH relativeFrom="column">
            <wp:posOffset>4422098</wp:posOffset>
          </wp:positionH>
          <wp:positionV relativeFrom="paragraph">
            <wp:posOffset>-217358</wp:posOffset>
          </wp:positionV>
          <wp:extent cx="2257425" cy="542925"/>
          <wp:effectExtent l="0" t="0" r="9525" b="9525"/>
          <wp:wrapNone/>
          <wp:docPr id="4" name="Picture 4" descr="T:\GENERAL\Logos\DDAP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GENERAL\Logos\DDAP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52"/>
        <w:szCs w:val="52"/>
      </w:rPr>
      <w:drawing>
        <wp:anchor distT="0" distB="0" distL="114300" distR="114300" simplePos="0" relativeHeight="251659264" behindDoc="1" locked="0" layoutInCell="1" allowOverlap="1" wp14:anchorId="1B392870" wp14:editId="076BE3B3">
          <wp:simplePos x="0" y="0"/>
          <wp:positionH relativeFrom="column">
            <wp:posOffset>-644577</wp:posOffset>
          </wp:positionH>
          <wp:positionV relativeFrom="paragraph">
            <wp:posOffset>-397239</wp:posOffset>
          </wp:positionV>
          <wp:extent cx="968115" cy="968115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115" cy="968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D44769" w14:textId="77777777" w:rsidR="00C81485" w:rsidRDefault="00C81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346E"/>
    <w:multiLevelType w:val="hybridMultilevel"/>
    <w:tmpl w:val="1DF22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340E33"/>
    <w:multiLevelType w:val="multilevel"/>
    <w:tmpl w:val="BE1E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A81796"/>
    <w:multiLevelType w:val="hybridMultilevel"/>
    <w:tmpl w:val="0C5CA418"/>
    <w:lvl w:ilvl="0" w:tplc="5302F1F6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753FE"/>
    <w:multiLevelType w:val="hybridMultilevel"/>
    <w:tmpl w:val="10BEBB46"/>
    <w:lvl w:ilvl="0" w:tplc="448411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98CC1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316E"/>
    <w:multiLevelType w:val="hybridMultilevel"/>
    <w:tmpl w:val="FB745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814922">
    <w:abstractNumId w:val="3"/>
  </w:num>
  <w:num w:numId="2" w16cid:durableId="273948945">
    <w:abstractNumId w:val="4"/>
  </w:num>
  <w:num w:numId="3" w16cid:durableId="885874792">
    <w:abstractNumId w:val="2"/>
  </w:num>
  <w:num w:numId="4" w16cid:durableId="1294213229">
    <w:abstractNumId w:val="1"/>
  </w:num>
  <w:num w:numId="5" w16cid:durableId="29414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85"/>
    <w:rsid w:val="000D41DF"/>
    <w:rsid w:val="00105CD8"/>
    <w:rsid w:val="00114901"/>
    <w:rsid w:val="00161B79"/>
    <w:rsid w:val="00162A89"/>
    <w:rsid w:val="00170723"/>
    <w:rsid w:val="00181546"/>
    <w:rsid w:val="001C3821"/>
    <w:rsid w:val="001E18F8"/>
    <w:rsid w:val="00202007"/>
    <w:rsid w:val="00235D05"/>
    <w:rsid w:val="002A74FC"/>
    <w:rsid w:val="002B454C"/>
    <w:rsid w:val="002E487D"/>
    <w:rsid w:val="00311344"/>
    <w:rsid w:val="003207F3"/>
    <w:rsid w:val="003302E0"/>
    <w:rsid w:val="0033088F"/>
    <w:rsid w:val="003352D9"/>
    <w:rsid w:val="003E4006"/>
    <w:rsid w:val="003E6784"/>
    <w:rsid w:val="00457F8A"/>
    <w:rsid w:val="004A2C83"/>
    <w:rsid w:val="004B069E"/>
    <w:rsid w:val="004E2164"/>
    <w:rsid w:val="00512C80"/>
    <w:rsid w:val="0053196A"/>
    <w:rsid w:val="005D468F"/>
    <w:rsid w:val="005E200C"/>
    <w:rsid w:val="005E3B58"/>
    <w:rsid w:val="005F2ECD"/>
    <w:rsid w:val="00647CE6"/>
    <w:rsid w:val="00660903"/>
    <w:rsid w:val="006A70D3"/>
    <w:rsid w:val="006B0605"/>
    <w:rsid w:val="006D66DB"/>
    <w:rsid w:val="006E440A"/>
    <w:rsid w:val="006E5231"/>
    <w:rsid w:val="007047DA"/>
    <w:rsid w:val="007053B1"/>
    <w:rsid w:val="007318D0"/>
    <w:rsid w:val="00775851"/>
    <w:rsid w:val="007C19C1"/>
    <w:rsid w:val="007D1CE0"/>
    <w:rsid w:val="007F2BB7"/>
    <w:rsid w:val="008148F8"/>
    <w:rsid w:val="008752CC"/>
    <w:rsid w:val="0088686D"/>
    <w:rsid w:val="00891382"/>
    <w:rsid w:val="00905918"/>
    <w:rsid w:val="009172EC"/>
    <w:rsid w:val="0095782F"/>
    <w:rsid w:val="00A05DE5"/>
    <w:rsid w:val="00A17329"/>
    <w:rsid w:val="00A324C1"/>
    <w:rsid w:val="00A419F6"/>
    <w:rsid w:val="00A831A5"/>
    <w:rsid w:val="00A87405"/>
    <w:rsid w:val="00AA7928"/>
    <w:rsid w:val="00AC6EA8"/>
    <w:rsid w:val="00AC73FF"/>
    <w:rsid w:val="00AE600E"/>
    <w:rsid w:val="00B12AF7"/>
    <w:rsid w:val="00C10181"/>
    <w:rsid w:val="00C15584"/>
    <w:rsid w:val="00C268C0"/>
    <w:rsid w:val="00C46B10"/>
    <w:rsid w:val="00C60699"/>
    <w:rsid w:val="00C81485"/>
    <w:rsid w:val="00CB3AED"/>
    <w:rsid w:val="00CC418B"/>
    <w:rsid w:val="00CD165F"/>
    <w:rsid w:val="00CD5334"/>
    <w:rsid w:val="00D03182"/>
    <w:rsid w:val="00D51023"/>
    <w:rsid w:val="00D74E01"/>
    <w:rsid w:val="00D87439"/>
    <w:rsid w:val="00DB751E"/>
    <w:rsid w:val="00E31E1D"/>
    <w:rsid w:val="00E502A9"/>
    <w:rsid w:val="00E60DCF"/>
    <w:rsid w:val="00E6447E"/>
    <w:rsid w:val="00E761CF"/>
    <w:rsid w:val="00E85DA2"/>
    <w:rsid w:val="00EC329A"/>
    <w:rsid w:val="00EE3275"/>
    <w:rsid w:val="00F02FF1"/>
    <w:rsid w:val="00F138C2"/>
    <w:rsid w:val="00F13A87"/>
    <w:rsid w:val="00FE3D3E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18CC"/>
  <w15:chartTrackingRefBased/>
  <w15:docId w15:val="{B3C44EE1-404B-4441-8691-6EDF058F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485"/>
  </w:style>
  <w:style w:type="paragraph" w:styleId="Footer">
    <w:name w:val="footer"/>
    <w:basedOn w:val="Normal"/>
    <w:link w:val="FooterChar"/>
    <w:uiPriority w:val="99"/>
    <w:unhideWhenUsed/>
    <w:rsid w:val="00C81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485"/>
  </w:style>
  <w:style w:type="paragraph" w:styleId="ListParagraph">
    <w:name w:val="List Paragraph"/>
    <w:basedOn w:val="Normal"/>
    <w:uiPriority w:val="34"/>
    <w:qFormat/>
    <w:rsid w:val="00C814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485"/>
    <w:rPr>
      <w:color w:val="0563C1" w:themeColor="hyperlink"/>
      <w:u w:val="single"/>
    </w:rPr>
  </w:style>
  <w:style w:type="paragraph" w:customStyle="1" w:styleId="xxmsonormal">
    <w:name w:val="x_x_msonormal"/>
    <w:basedOn w:val="Normal"/>
    <w:rsid w:val="00C81485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14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hubbard@pa.go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council.com" TargetMode="External"/><Relationship Id="rId12" Type="http://schemas.openxmlformats.org/officeDocument/2006/relationships/hyperlink" Target="https://www.ncpgambling.org/programs-resources/programs/agil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caberks.org/prevention/education-services/teens-technolog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osh@pacounc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en.duong@phila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Amy</dc:creator>
  <cp:keywords/>
  <dc:description/>
  <cp:lastModifiedBy>Josh Ercole</cp:lastModifiedBy>
  <cp:revision>85</cp:revision>
  <dcterms:created xsi:type="dcterms:W3CDTF">2023-06-01T13:29:00Z</dcterms:created>
  <dcterms:modified xsi:type="dcterms:W3CDTF">2023-06-26T18:40:00Z</dcterms:modified>
</cp:coreProperties>
</file>